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07" w:rsidRPr="00DF2E07" w:rsidRDefault="00DF2E07" w:rsidP="00DF2E07">
      <w:pPr>
        <w:shd w:val="clear" w:color="auto" w:fill="FFFFFF"/>
        <w:spacing w:after="0" w:line="352" w:lineRule="atLeast"/>
        <w:outlineLvl w:val="1"/>
        <w:rPr>
          <w:rFonts w:ascii="Helvetica" w:eastAsia="Times New Roman" w:hAnsi="Helvetica" w:cs="Helvetica"/>
          <w:color w:val="494949"/>
          <w:sz w:val="27"/>
          <w:szCs w:val="27"/>
        </w:rPr>
      </w:pPr>
      <w:r w:rsidRPr="00DF2E07">
        <w:rPr>
          <w:rFonts w:ascii="Helvetica" w:eastAsia="Times New Roman" w:hAnsi="Helvetica" w:cs="Helvetica"/>
          <w:color w:val="494949"/>
          <w:sz w:val="27"/>
          <w:szCs w:val="27"/>
        </w:rPr>
        <w:t>Проект ПНООЛР</w:t>
      </w:r>
    </w:p>
    <w:p w:rsidR="00DF2E07" w:rsidRPr="00DF2E07" w:rsidRDefault="00DF2E07" w:rsidP="00DF2E07">
      <w:pPr>
        <w:shd w:val="clear" w:color="auto" w:fill="FFFFFF"/>
        <w:spacing w:after="0" w:line="352" w:lineRule="atLeast"/>
        <w:outlineLvl w:val="1"/>
        <w:rPr>
          <w:rFonts w:ascii="Helvetica" w:eastAsia="Times New Roman" w:hAnsi="Helvetica" w:cs="Helvetica"/>
          <w:color w:val="494949"/>
          <w:sz w:val="27"/>
          <w:szCs w:val="27"/>
        </w:rPr>
      </w:pPr>
      <w:r w:rsidRPr="00DF2E07">
        <w:rPr>
          <w:rFonts w:ascii="Helvetica" w:eastAsia="Times New Roman" w:hAnsi="Helvetica" w:cs="Helvetica"/>
          <w:color w:val="494949"/>
          <w:sz w:val="27"/>
          <w:szCs w:val="27"/>
        </w:rPr>
        <w:t>Что это</w:t>
      </w:r>
    </w:p>
    <w:p w:rsidR="00DF2E07" w:rsidRPr="00DF2E07" w:rsidRDefault="00DF2E07" w:rsidP="00DF2E07">
      <w:pPr>
        <w:shd w:val="clear" w:color="auto" w:fill="FFFFFF"/>
        <w:spacing w:before="144" w:after="288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ПНООЛР — Проект Нормативов Образования Отходов и Лимитов на их Размещение.</w:t>
      </w:r>
    </w:p>
    <w:p w:rsidR="00DF2E07" w:rsidRPr="00DF2E07" w:rsidRDefault="00DF2E07" w:rsidP="00DF2E07">
      <w:pPr>
        <w:shd w:val="clear" w:color="auto" w:fill="FFFFFF"/>
        <w:spacing w:after="0" w:line="352" w:lineRule="atLeast"/>
        <w:outlineLvl w:val="1"/>
        <w:rPr>
          <w:rFonts w:ascii="Helvetica" w:eastAsia="Times New Roman" w:hAnsi="Helvetica" w:cs="Helvetica"/>
          <w:color w:val="494949"/>
          <w:sz w:val="27"/>
          <w:szCs w:val="27"/>
        </w:rPr>
      </w:pPr>
      <w:r w:rsidRPr="00DF2E07">
        <w:rPr>
          <w:rFonts w:ascii="Helvetica" w:eastAsia="Times New Roman" w:hAnsi="Helvetica" w:cs="Helvetica"/>
          <w:color w:val="494949"/>
          <w:sz w:val="27"/>
          <w:szCs w:val="27"/>
        </w:rPr>
        <w:t>Цель разработки</w:t>
      </w:r>
    </w:p>
    <w:p w:rsidR="00DF2E07" w:rsidRPr="00DF2E07" w:rsidRDefault="00DF2E07" w:rsidP="00DF2E07">
      <w:pPr>
        <w:shd w:val="clear" w:color="auto" w:fill="FFFFFF"/>
        <w:spacing w:before="144" w:after="288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Цель разработки проекта ПНООЛР — исполнение Федерального Законодательства в области охраны окружающей среды.</w:t>
      </w:r>
    </w:p>
    <w:p w:rsidR="00DF2E07" w:rsidRPr="00DF2E07" w:rsidRDefault="00DF2E07" w:rsidP="00DF2E07">
      <w:pPr>
        <w:shd w:val="clear" w:color="auto" w:fill="FFFFFF"/>
        <w:spacing w:after="0" w:line="352" w:lineRule="atLeast"/>
        <w:outlineLvl w:val="1"/>
        <w:rPr>
          <w:rFonts w:ascii="Helvetica" w:eastAsia="Times New Roman" w:hAnsi="Helvetica" w:cs="Helvetica"/>
          <w:color w:val="494949"/>
          <w:sz w:val="27"/>
          <w:szCs w:val="27"/>
        </w:rPr>
      </w:pPr>
      <w:r w:rsidRPr="00DF2E07">
        <w:rPr>
          <w:rFonts w:ascii="Helvetica" w:eastAsia="Times New Roman" w:hAnsi="Helvetica" w:cs="Helvetica"/>
          <w:color w:val="494949"/>
          <w:sz w:val="27"/>
          <w:szCs w:val="27"/>
        </w:rPr>
        <w:t>Основание для разработки</w:t>
      </w:r>
    </w:p>
    <w:p w:rsidR="00DF2E07" w:rsidRPr="00DF2E07" w:rsidRDefault="00DF2E07" w:rsidP="00DF2E07">
      <w:pPr>
        <w:shd w:val="clear" w:color="auto" w:fill="FFFFFF"/>
        <w:spacing w:before="144" w:after="288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Основание для разработки проекта ПНООЛР — Федеральный Закон Российской Федерации №7-ФЗ «Об охране окружающей среды» от 10 января 2002 г.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Что из него следует?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Во-первых, размещение отходов производства и потребления является негативным воздействием на окружающую среду. Это определено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6" w:anchor="16.2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16 пункт 2</w:t>
        </w:r>
      </w:hyperlink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.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16. Плата за негативное воздействие на окружающую среду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2. К видам негативного воздействия на окружающую среду относятся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: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размещение отходов производства и потребления;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</w:p>
    <w:p w:rsidR="00DF2E07" w:rsidRPr="00DF2E07" w:rsidRDefault="00DF2E07" w:rsidP="00DF2E07">
      <w:pPr>
        <w:shd w:val="clear" w:color="auto" w:fill="FFFFFF"/>
        <w:spacing w:before="144" w:after="288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Стоит отметить, что наличие даже одной мусорной корзины в офисе организации уже является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r w:rsidRPr="00DF2E07">
        <w:rPr>
          <w:rFonts w:ascii="Verdana" w:eastAsia="Times New Roman" w:hAnsi="Verdana" w:cs="Times New Roman"/>
          <w:i/>
          <w:iCs/>
          <w:color w:val="494949"/>
          <w:sz w:val="17"/>
        </w:rPr>
        <w:t>размещением отходов производства и потребления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.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Во-вторых, это воздействие является платным. Это определено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7" w:anchor="3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3</w:t>
        </w:r>
      </w:hyperlink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,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8" w:anchor="14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14</w:t>
        </w:r>
      </w:hyperlink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и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9" w:anchor="16.1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16 пункт 1</w:t>
        </w:r>
      </w:hyperlink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.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3. Основные принципы охраны окружающей среды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Хозяйственная и иная деятельность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[…] 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юридических […] лиц, оказывающая воздействие на окружающую среду, должна осуществляться на основе следующих принципов: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платность природопользования и возмещение вреда окружающей среде;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14. Методы экономического регулирования в области охраны окружающей среды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установление платы за негативное воздействие на окружающую среду;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16. Плата за негативное воздействие на окружающую среду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1. Негативное воздействие на окружающую среду является платным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. […]</w:t>
      </w:r>
      <w:proofErr w:type="gramEnd"/>
    </w:p>
    <w:p w:rsidR="00DF2E07" w:rsidRPr="00DF2E07" w:rsidRDefault="00DF2E07" w:rsidP="00DF2E07">
      <w:pPr>
        <w:shd w:val="clear" w:color="auto" w:fill="FFFFFF"/>
        <w:spacing w:before="144" w:after="288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В-третьих, это воздействие регулируется и нормируется государством. Это определено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10" w:anchor="14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14</w:t>
        </w:r>
      </w:hyperlink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,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11" w:anchor="22.1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22 пункт 1</w:t>
        </w:r>
      </w:hyperlink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и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12" w:anchor="24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24</w:t>
        </w:r>
      </w:hyperlink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.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14. Методы экономического регулирования в области охраны окружающей среды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установление […] лимитов на размещение отходов производства и потребления […];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lastRenderedPageBreak/>
        <w:t>Статья 22. Нормативы допустимого воздействия на окружающую среду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1. В целях предотвращения негативного воздействия на окружающую среду хозяйственной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[…] 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деятельности для юридических […] лиц - </w:t>
      </w:r>
      <w:proofErr w:type="spell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природопользователей</w:t>
      </w:r>
      <w:proofErr w:type="spell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устанавливаются следующие нормативы допустимого воздействия на окружающую среду: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нормативы образования отходов производства и потребления и лимиты на их размещение;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[…]</w:t>
      </w:r>
    </w:p>
    <w:p w:rsidR="00DF2E07" w:rsidRPr="00DF2E07" w:rsidRDefault="00DF2E07" w:rsidP="00DF2E07">
      <w:pPr>
        <w:shd w:val="clear" w:color="auto" w:fill="FFFFFF"/>
        <w:spacing w:after="100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24. Нормативы образования отходов производства и потребления и лимиты на их размещение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Нормативы образования отходов производства и потребления и лимиты на их размещение устанавливаются в целях предотвращения их негативного воздействия на окружающую среду в соответствии с законодательством.</w:t>
      </w:r>
    </w:p>
    <w:p w:rsidR="00DF2E07" w:rsidRPr="00DF2E07" w:rsidRDefault="00DF2E07" w:rsidP="00DF2E07">
      <w:pPr>
        <w:shd w:val="clear" w:color="auto" w:fill="FFFFFF"/>
        <w:spacing w:before="144" w:after="288" w:line="288" w:lineRule="atLeast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Проект ПНООЛР как раз и разрабатывается для установления таких нормативов образования отходов и лимитов на их размещение.</w:t>
      </w:r>
    </w:p>
    <w:p w:rsidR="00DF2E07" w:rsidRPr="00DF2E07" w:rsidRDefault="00DF2E07" w:rsidP="00DF2E07">
      <w:pPr>
        <w:shd w:val="clear" w:color="auto" w:fill="FFFFFF"/>
        <w:spacing w:after="0" w:line="352" w:lineRule="atLeast"/>
        <w:outlineLvl w:val="1"/>
        <w:rPr>
          <w:rFonts w:ascii="Helvetica" w:eastAsia="Times New Roman" w:hAnsi="Helvetica" w:cs="Helvetica"/>
          <w:color w:val="494949"/>
          <w:sz w:val="27"/>
          <w:szCs w:val="27"/>
        </w:rPr>
      </w:pPr>
      <w:r w:rsidRPr="00DF2E07">
        <w:rPr>
          <w:rFonts w:ascii="Helvetica" w:eastAsia="Times New Roman" w:hAnsi="Helvetica" w:cs="Helvetica"/>
          <w:color w:val="494949"/>
          <w:sz w:val="27"/>
          <w:szCs w:val="27"/>
        </w:rPr>
        <w:t>Выгоды от разработки</w:t>
      </w:r>
    </w:p>
    <w:p w:rsidR="00DF2E07" w:rsidRPr="00DF2E07" w:rsidRDefault="00DF2E07" w:rsidP="00DF2E07">
      <w:pPr>
        <w:numPr>
          <w:ilvl w:val="0"/>
          <w:numId w:val="1"/>
        </w:numPr>
        <w:spacing w:before="36" w:after="36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Прохождение государственного экологического контроля, а также отсутствие требований и предписаний со стороны государственных инспекторов в области охраны окружающей среды;</w:t>
      </w:r>
    </w:p>
    <w:p w:rsidR="00DF2E07" w:rsidRPr="00DF2E07" w:rsidRDefault="00DF2E07" w:rsidP="00DF2E07">
      <w:pPr>
        <w:numPr>
          <w:ilvl w:val="0"/>
          <w:numId w:val="1"/>
        </w:numPr>
        <w:spacing w:before="36" w:after="36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Снижение в пять раз платы за негативное воздействие на окружающую среду.</w:t>
      </w:r>
    </w:p>
    <w:p w:rsidR="00DF2E07" w:rsidRPr="00DF2E07" w:rsidRDefault="00DF2E07" w:rsidP="00DF2E07">
      <w:pPr>
        <w:shd w:val="clear" w:color="auto" w:fill="FFFFFF"/>
        <w:spacing w:after="0" w:line="352" w:lineRule="atLeast"/>
        <w:outlineLvl w:val="1"/>
        <w:rPr>
          <w:rFonts w:ascii="Helvetica" w:eastAsia="Times New Roman" w:hAnsi="Helvetica" w:cs="Helvetica"/>
          <w:color w:val="494949"/>
          <w:sz w:val="27"/>
          <w:szCs w:val="27"/>
        </w:rPr>
      </w:pPr>
      <w:r w:rsidRPr="00DF2E07">
        <w:rPr>
          <w:rFonts w:ascii="Helvetica" w:eastAsia="Times New Roman" w:hAnsi="Helvetica" w:cs="Helvetica"/>
          <w:color w:val="494949"/>
          <w:sz w:val="27"/>
          <w:szCs w:val="27"/>
        </w:rPr>
        <w:t>Ущерб из-за отсутствия</w:t>
      </w:r>
    </w:p>
    <w:p w:rsidR="00DF2E07" w:rsidRPr="00DF2E07" w:rsidRDefault="00DF2E07" w:rsidP="00DF2E07">
      <w:pPr>
        <w:numPr>
          <w:ilvl w:val="0"/>
          <w:numId w:val="2"/>
        </w:numPr>
        <w:spacing w:before="36" w:after="36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При отсутствии ПНООЛР организация осуществляет плату за негативное воздействие на окружающую среду в пятикратном размере, по </w:t>
      </w:r>
      <w:proofErr w:type="spell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сверхлимитам</w:t>
      </w:r>
      <w:proofErr w:type="spell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;</w:t>
      </w:r>
    </w:p>
    <w:p w:rsidR="00DF2E07" w:rsidRPr="00DF2E07" w:rsidRDefault="00DF2E07" w:rsidP="00DF2E07">
      <w:pPr>
        <w:numPr>
          <w:ilvl w:val="0"/>
          <w:numId w:val="2"/>
        </w:numPr>
        <w:spacing w:before="36" w:after="36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Кроме того, за отсутствие проекта ПНООЛР организация и ее должностные лица несут ответственность, поскольку это является нарушением законодательства в области охраны окружающей среды. Это определено</w:t>
      </w:r>
      <w:r w:rsidRPr="00DF2E07">
        <w:rPr>
          <w:rFonts w:ascii="Verdana" w:eastAsia="Times New Roman" w:hAnsi="Verdana" w:cs="Times New Roman"/>
          <w:color w:val="494949"/>
          <w:sz w:val="17"/>
        </w:rPr>
        <w:t> </w:t>
      </w:r>
      <w:hyperlink r:id="rId13" w:anchor="75" w:history="1">
        <w:r w:rsidRPr="00DF2E07">
          <w:rPr>
            <w:rFonts w:ascii="Verdana" w:eastAsia="Times New Roman" w:hAnsi="Verdana" w:cs="Times New Roman"/>
            <w:color w:val="027AC6"/>
            <w:sz w:val="17"/>
          </w:rPr>
          <w:t>Статьей 75</w:t>
        </w:r>
      </w:hyperlink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.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</w:r>
    </w:p>
    <w:p w:rsidR="00DF2E07" w:rsidRPr="00DF2E07" w:rsidRDefault="00DF2E07" w:rsidP="00DF2E07">
      <w:pPr>
        <w:spacing w:before="36" w:after="36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Статья 75. Виды ответственности за нарушение законодательства в области охраны окружающей среды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З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а нарушение законодательства в области охраны окружающей среды устанавливается имущественная, дисциплинарная, административная и уголовная ответственность в соответствии с законодательством.</w:t>
      </w:r>
    </w:p>
    <w:p w:rsidR="00DF2E07" w:rsidRPr="00DF2E07" w:rsidRDefault="00DF2E07" w:rsidP="00DF2E07">
      <w:pPr>
        <w:spacing w:before="144" w:after="288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Мера ответственности определена Статьей 8.1, Статьей 8.2 и Статьей 8.5 Федерального Закона Российской Федерации №195-ФЗ «Кодекс Российской Федерации об административных правонарушениях» от 30 декабря 2001 г.</w:t>
      </w:r>
    </w:p>
    <w:p w:rsidR="00DF2E07" w:rsidRPr="00DF2E07" w:rsidRDefault="00DF2E07" w:rsidP="00DF2E07">
      <w:pPr>
        <w:spacing w:after="100" w:line="288" w:lineRule="atLeast"/>
        <w:ind w:left="713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Статья 8.1. 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Несоблюдение экологических требований при планировании, технико-экономическом обосновании проектов, проектировании, размещении, строительстве, реконструкции, вводе в эксплуатацию, эксплуатации предприятий, сооружений или иных объектов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Несоблюдение экологических требований при планировании, технико-экономическом обосновании проектов, проектировании, размещении, строительстве, реконструкции, вводе в эксплуатацию, эксплуатации предприятий, сооружений или иных объектов — влечет наложение административного штрафа […] на должностных лиц — от двух тысяч до пяти тысяч рублей;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на юридических лиц — от двадцати тысяч до ста тысяч рублей.</w:t>
      </w:r>
    </w:p>
    <w:p w:rsidR="00DF2E07" w:rsidRPr="00DF2E07" w:rsidRDefault="00DF2E07" w:rsidP="00DF2E07">
      <w:pPr>
        <w:spacing w:after="100" w:line="288" w:lineRule="atLeast"/>
        <w:ind w:left="713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Статья 8.2. 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Несоблюдение экологических и санитарно-эпидемиологических требований при обращении с отходами производства и потребления или иными опасными веществами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 xml:space="preserve">Несоблюдение экологических и санитарно-эпидемиологических требований при сборе, складировании, использовании, сжигании, переработке, обезвреживании, транспортировке, захоронении и ином обращении с отходами производства и потребления или иными опасными веществами — влечет наложение административного штрафа […] на должностных лиц — от 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lastRenderedPageBreak/>
        <w:t>двух тысяч до пяти тысяч рублей;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на лиц, осуществляющих предпринимательскую деятельность без образования юридического лица, — от двух тысяч до пяти тысяч рублей или административное приостановление деятельности на срок до девяноста суток; на юридических лиц — от десяти тысяч до ста тысяч рублей или административное приостановление деятельности на срок до девяноста суток.</w:t>
      </w:r>
    </w:p>
    <w:p w:rsidR="00DF2E07" w:rsidRPr="00DF2E07" w:rsidRDefault="00DF2E07" w:rsidP="00DF2E07">
      <w:pPr>
        <w:spacing w:after="100" w:line="288" w:lineRule="atLeast"/>
        <w:ind w:left="713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Статья 8.5. 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Сокрытие или искажение экологической информации</w:t>
      </w: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br/>
        <w:t>Сокрытие, умышленное искажение или несвоевременное сообщение полной и достоверной информации о состоянии окружающей природной среды и природных ресурсов, об источниках загрязнения окружающей природной среды и природных ресурсов или иного вредного воздействия на окружающую природную среду и природные ресурсы, о радиационной обстановке, а равно искажение сведений о состоянии земель, водных объектов и других объектов окружающей природной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среды лицами, обязанными сообщать такую информацию, — влечет наложение административного штрафа</w:t>
      </w:r>
      <w:proofErr w:type="gramStart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 xml:space="preserve"> […] </w:t>
      </w:r>
      <w:proofErr w:type="gramEnd"/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на должностных лиц — от одной тысячи до двух тысяч рублей; на юридических лиц — от десяти тысяч до двадцати тысяч рублей.</w:t>
      </w:r>
    </w:p>
    <w:p w:rsidR="00DF2E07" w:rsidRPr="00DF2E07" w:rsidRDefault="00DF2E07" w:rsidP="00DF2E07">
      <w:pPr>
        <w:spacing w:before="144" w:line="288" w:lineRule="atLeast"/>
        <w:ind w:left="-247"/>
        <w:rPr>
          <w:rFonts w:ascii="Verdana" w:eastAsia="Times New Roman" w:hAnsi="Verdana" w:cs="Times New Roman"/>
          <w:color w:val="494949"/>
          <w:sz w:val="17"/>
          <w:szCs w:val="17"/>
        </w:rPr>
      </w:pPr>
      <w:r w:rsidRPr="00DF2E07">
        <w:rPr>
          <w:rFonts w:ascii="Verdana" w:eastAsia="Times New Roman" w:hAnsi="Verdana" w:cs="Times New Roman"/>
          <w:color w:val="494949"/>
          <w:sz w:val="17"/>
          <w:szCs w:val="17"/>
        </w:rPr>
        <w:t>Таким образом, отсутствие проекта ПНООЛР влечет наложение штрафа на должностных лиц, а также наложение штрафа на организацию или приостановление его деятельности.</w:t>
      </w:r>
    </w:p>
    <w:p w:rsidR="000E100E" w:rsidRDefault="000E100E"/>
    <w:sectPr w:rsidR="000E1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A47CB"/>
    <w:multiLevelType w:val="multilevel"/>
    <w:tmpl w:val="04E8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0074C"/>
    <w:multiLevelType w:val="multilevel"/>
    <w:tmpl w:val="D38C1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>
    <w:useFELayout/>
  </w:compat>
  <w:rsids>
    <w:rsidRoot w:val="00DF2E07"/>
    <w:rsid w:val="000E100E"/>
    <w:rsid w:val="00DF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2E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2E0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F2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2E07"/>
  </w:style>
  <w:style w:type="character" w:styleId="a4">
    <w:name w:val="Hyperlink"/>
    <w:basedOn w:val="a0"/>
    <w:uiPriority w:val="99"/>
    <w:semiHidden/>
    <w:unhideWhenUsed/>
    <w:rsid w:val="00DF2E07"/>
    <w:rPr>
      <w:color w:val="0000FF"/>
      <w:u w:val="single"/>
    </w:rPr>
  </w:style>
  <w:style w:type="character" w:styleId="a5">
    <w:name w:val="Emphasis"/>
    <w:basedOn w:val="a0"/>
    <w:uiPriority w:val="20"/>
    <w:qFormat/>
    <w:rsid w:val="00DF2E0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7776">
          <w:marLeft w:val="-367"/>
          <w:marRight w:val="-367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E9EFF3"/>
            <w:right w:val="none" w:sz="0" w:space="0" w:color="auto"/>
          </w:divBdr>
          <w:divsChild>
            <w:div w:id="1801805327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32001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131399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13528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156335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19442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3005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933545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9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8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06935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7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92735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198511">
                  <w:blockQuote w:val="1"/>
                  <w:marLeft w:val="96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2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noolr.ru/10.01.2002-N7-FZ" TargetMode="External"/><Relationship Id="rId13" Type="http://schemas.openxmlformats.org/officeDocument/2006/relationships/hyperlink" Target="http://pnoolr.ru/10.01.2002-N7-FZ" TargetMode="External"/><Relationship Id="rId3" Type="http://schemas.openxmlformats.org/officeDocument/2006/relationships/styles" Target="styles.xml"/><Relationship Id="rId7" Type="http://schemas.openxmlformats.org/officeDocument/2006/relationships/hyperlink" Target="http://pnoolr.ru/10.01.2002-N7-FZ" TargetMode="External"/><Relationship Id="rId12" Type="http://schemas.openxmlformats.org/officeDocument/2006/relationships/hyperlink" Target="http://pnoolr.ru/10.01.2002-N7-F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noolr.ru/10.01.2002-N7-FZ" TargetMode="External"/><Relationship Id="rId11" Type="http://schemas.openxmlformats.org/officeDocument/2006/relationships/hyperlink" Target="http://pnoolr.ru/10.01.2002-N7-F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noolr.ru/10.01.2002-N7-F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noolr.ru/10.01.2002-N7-F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1FE2E-BA39-4F37-A4B1-B9D7E28B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5667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2014-12-30T12:31:00Z</dcterms:created>
  <dcterms:modified xsi:type="dcterms:W3CDTF">2014-12-30T12:31:00Z</dcterms:modified>
</cp:coreProperties>
</file>